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7" w:rsidRDefault="00797BC7" w:rsidP="00797BC7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797BC7" w:rsidRDefault="00797BC7" w:rsidP="00797BC7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797BC7" w:rsidRPr="00421C40" w:rsidRDefault="00797BC7" w:rsidP="00797BC7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  <w:r w:rsidRPr="00421C40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797BC7" w:rsidRDefault="00797BC7" w:rsidP="00797BC7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  <w:r w:rsidRPr="00421C40">
        <w:rPr>
          <w:rFonts w:cs="Times New Roman"/>
          <w:sz w:val="22"/>
          <w:szCs w:val="22"/>
          <w:lang w:val="sr-Cyrl-CS"/>
        </w:rPr>
        <w:tab/>
      </w:r>
    </w:p>
    <w:p w:rsidR="00797BC7" w:rsidRPr="00421C40" w:rsidRDefault="00797BC7" w:rsidP="00797BC7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421C40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sz w:val="22"/>
                <w:szCs w:val="22"/>
                <w:lang w:val="ru-RU"/>
              </w:rPr>
              <w:t>Врста наручиоца:</w:t>
            </w:r>
            <w:r w:rsidRPr="00421C4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421C40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sz w:val="22"/>
                <w:szCs w:val="22"/>
                <w:lang w:val="en-US"/>
              </w:rPr>
            </w:pP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421C40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3</w:t>
            </w:r>
            <w:r w:rsidRPr="00421C40">
              <w:rPr>
                <w:rFonts w:cs="Times New Roman"/>
                <w:b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421C40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421C40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421C40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</w:rPr>
            </w:pP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Предмет јавне набавке је набавка услуга систематских прегледа запослених на Филозофском факултету у Београду. </w:t>
            </w:r>
            <w:r w:rsidRPr="00421C4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sz w:val="22"/>
                <w:szCs w:val="22"/>
                <w:lang w:val="ru-RU"/>
              </w:rPr>
              <w:t>Назив и о</w:t>
            </w:r>
            <w:r w:rsidRPr="00421C40">
              <w:rPr>
                <w:rFonts w:cs="Times New Roman"/>
                <w:sz w:val="22"/>
                <w:szCs w:val="22"/>
              </w:rPr>
              <w:t>знака из општег речника набавке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>: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91E1A">
              <w:rPr>
                <w:rFonts w:cs="Times New Roman"/>
                <w:sz w:val="22"/>
                <w:szCs w:val="22"/>
              </w:rPr>
              <w:t>Здравствене</w:t>
            </w:r>
            <w:r w:rsidRPr="00691E1A">
              <w:rPr>
                <w:rFonts w:cs="Times New Roman"/>
                <w:sz w:val="22"/>
                <w:szCs w:val="22"/>
                <w:lang w:val="sr-Cyrl-CS"/>
              </w:rPr>
              <w:t xml:space="preserve"> услуге</w:t>
            </w:r>
            <w:r w:rsidRPr="00691E1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CS"/>
              </w:rPr>
              <w:t xml:space="preserve">– </w:t>
            </w:r>
            <w:r w:rsidRPr="00691E1A">
              <w:rPr>
                <w:rFonts w:cs="Times New Roman"/>
                <w:sz w:val="22"/>
                <w:szCs w:val="22"/>
              </w:rPr>
              <w:t>85100000</w:t>
            </w:r>
            <w:r>
              <w:rPr>
                <w:rFonts w:cs="Times New Roman"/>
                <w:sz w:val="22"/>
                <w:szCs w:val="22"/>
                <w:lang w:val="sr-Cyrl-CS"/>
              </w:rPr>
              <w:t>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21C40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421C40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421C40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421C40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21C40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421C40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421C40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421C40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421C40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421C40">
              <w:rPr>
                <w:bCs/>
                <w:iCs/>
                <w:sz w:val="22"/>
                <w:szCs w:val="22"/>
              </w:rPr>
              <w:t>I</w:t>
            </w:r>
            <w:r w:rsidRPr="00421C40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421C40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797BC7" w:rsidRPr="00421C40" w:rsidRDefault="00797BC7" w:rsidP="00F11144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421C40">
              <w:rPr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 1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421C40">
              <w:rPr>
                <w:b/>
                <w:sz w:val="22"/>
                <w:szCs w:val="22"/>
                <w:u w:val="single"/>
                <w:lang w:val="sr-Cyrl-CS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421C40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421C40">
              <w:rPr>
                <w:b/>
                <w:sz w:val="22"/>
                <w:szCs w:val="22"/>
                <w:u w:val="single"/>
                <w:lang w:val="sr-Cyrl-CS"/>
              </w:rPr>
              <w:t>20</w:t>
            </w:r>
            <w:r>
              <w:rPr>
                <w:b/>
                <w:sz w:val="22"/>
                <w:szCs w:val="22"/>
                <w:u w:val="single"/>
              </w:rPr>
              <w:t>20</w:t>
            </w:r>
            <w:r w:rsidRPr="00421C40">
              <w:rPr>
                <w:b/>
                <w:sz w:val="22"/>
                <w:szCs w:val="22"/>
                <w:u w:val="single"/>
                <w:lang w:val="sr-Cyrl-CS"/>
              </w:rPr>
              <w:t xml:space="preserve">. године у </w:t>
            </w:r>
            <w:r w:rsidRPr="00421C40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421C40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65649F" w:rsidRDefault="00797BC7" w:rsidP="00F11144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421C40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Cs/>
                <w:sz w:val="22"/>
                <w:szCs w:val="22"/>
                <w:lang w:val="ru-RU"/>
              </w:rPr>
              <w:t>Јавно о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Pr="0065649F">
              <w:rPr>
                <w:sz w:val="22"/>
                <w:szCs w:val="22"/>
                <w:lang w:val="sr-Cyrl-CS"/>
              </w:rPr>
              <w:t>1</w:t>
            </w:r>
            <w:r w:rsidRPr="0065649F">
              <w:rPr>
                <w:sz w:val="22"/>
                <w:szCs w:val="22"/>
              </w:rPr>
              <w:t>2</w:t>
            </w:r>
            <w:r w:rsidRPr="0065649F">
              <w:rPr>
                <w:sz w:val="22"/>
                <w:szCs w:val="22"/>
                <w:lang w:val="sr-Cyrl-CS"/>
              </w:rPr>
              <w:t>.0</w:t>
            </w:r>
            <w:r w:rsidRPr="0065649F">
              <w:rPr>
                <w:sz w:val="22"/>
                <w:szCs w:val="22"/>
              </w:rPr>
              <w:t>3</w:t>
            </w:r>
            <w:r w:rsidRPr="0065649F">
              <w:rPr>
                <w:sz w:val="22"/>
                <w:szCs w:val="22"/>
                <w:lang w:val="ru-RU"/>
              </w:rPr>
              <w:t>.</w:t>
            </w:r>
            <w:r w:rsidRPr="0065649F">
              <w:rPr>
                <w:sz w:val="22"/>
                <w:szCs w:val="22"/>
                <w:lang w:val="sr-Cyrl-CS"/>
              </w:rPr>
              <w:t>20</w:t>
            </w:r>
            <w:r w:rsidRPr="0065649F">
              <w:rPr>
                <w:sz w:val="22"/>
                <w:szCs w:val="22"/>
              </w:rPr>
              <w:t>20</w:t>
            </w:r>
            <w:r w:rsidRPr="0065649F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 године са почетком у </w:t>
            </w:r>
            <w:r w:rsidRPr="00421C40">
              <w:rPr>
                <w:rFonts w:cs="Times New Roman"/>
                <w:sz w:val="22"/>
                <w:szCs w:val="22"/>
              </w:rPr>
              <w:t>12,30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 часова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421C40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421C40">
              <w:rPr>
                <w:rFonts w:cs="Times New Roman"/>
                <w:sz w:val="22"/>
                <w:szCs w:val="22"/>
              </w:rPr>
              <w:t>I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421C40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421C40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421C40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421C40">
              <w:rPr>
                <w:rFonts w:cs="Times New Roman"/>
                <w:b/>
                <w:sz w:val="22"/>
                <w:szCs w:val="22"/>
              </w:rPr>
              <w:t>длук</w:t>
            </w:r>
            <w:r w:rsidRPr="00421C40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421C40">
              <w:rPr>
                <w:rFonts w:cs="Times New Roman"/>
                <w:sz w:val="22"/>
                <w:szCs w:val="22"/>
              </w:rPr>
              <w:t xml:space="preserve">о 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421C40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421C4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21C40">
              <w:rPr>
                <w:rFonts w:cs="Times New Roman"/>
                <w:sz w:val="22"/>
                <w:szCs w:val="22"/>
              </w:rPr>
              <w:t xml:space="preserve">у 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421C40">
              <w:rPr>
                <w:rFonts w:cs="Times New Roman"/>
                <w:sz w:val="22"/>
                <w:szCs w:val="22"/>
              </w:rPr>
              <w:t xml:space="preserve">од 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421C40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797BC7" w:rsidRPr="00421C40" w:rsidTr="00797BC7">
        <w:tc>
          <w:tcPr>
            <w:tcW w:w="2988" w:type="dxa"/>
            <w:vAlign w:val="center"/>
          </w:tcPr>
          <w:p w:rsidR="00797BC7" w:rsidRPr="0065649F" w:rsidRDefault="00797BC7" w:rsidP="00F11144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421C40">
              <w:rPr>
                <w:rFonts w:cs="Times New Roman"/>
                <w:b/>
                <w:sz w:val="22"/>
                <w:szCs w:val="22"/>
              </w:rPr>
              <w:t>K</w:t>
            </w:r>
            <w:r w:rsidRPr="00421C40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421C40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5868" w:type="dxa"/>
            <w:vAlign w:val="center"/>
          </w:tcPr>
          <w:p w:rsidR="00797BC7" w:rsidRPr="00421C40" w:rsidRDefault="00797BC7" w:rsidP="00F11144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21C40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421C40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421C40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421C40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21C40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21C40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7BC7"/>
    <w:rsid w:val="000C1A38"/>
    <w:rsid w:val="001845D7"/>
    <w:rsid w:val="004233BA"/>
    <w:rsid w:val="00637041"/>
    <w:rsid w:val="0079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C7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7BC7"/>
    <w:rPr>
      <w:color w:val="314695"/>
      <w:u w:val="single"/>
    </w:rPr>
  </w:style>
  <w:style w:type="paragraph" w:styleId="NormalWeb">
    <w:name w:val="Normal (Web)"/>
    <w:basedOn w:val="Normal"/>
    <w:rsid w:val="00797BC7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797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cp:lastPrinted>2020-02-28T11:55:00Z</cp:lastPrinted>
  <dcterms:created xsi:type="dcterms:W3CDTF">2020-02-28T11:54:00Z</dcterms:created>
  <dcterms:modified xsi:type="dcterms:W3CDTF">2020-02-28T11:56:00Z</dcterms:modified>
</cp:coreProperties>
</file>